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0" w:rsidRPr="006D2100" w:rsidRDefault="00CF73B0" w:rsidP="00B877AC">
      <w:pPr>
        <w:pStyle w:val="ConsPlusNormal"/>
        <w:jc w:val="right"/>
      </w:pPr>
      <w:r>
        <w:t xml:space="preserve">В ____________________________ суд </w:t>
      </w:r>
    </w:p>
    <w:p w:rsidR="00CF73B0" w:rsidRDefault="00D70129" w:rsidP="00B877AC">
      <w:pPr>
        <w:pStyle w:val="ConsPlusNormal"/>
        <w:jc w:val="right"/>
      </w:pPr>
      <w:r w:rsidRPr="006D2100">
        <w:t xml:space="preserve">  </w:t>
      </w:r>
      <w:r w:rsidR="00CF73B0">
        <w:t>Истец: ______</w:t>
      </w:r>
      <w:r w:rsidR="00770A5C">
        <w:t>_</w:t>
      </w:r>
      <w:r w:rsidR="00CF73B0">
        <w:t>____________________</w:t>
      </w:r>
    </w:p>
    <w:p w:rsidR="00CF73B0" w:rsidRDefault="00770A5C" w:rsidP="00770A5C">
      <w:pPr>
        <w:pStyle w:val="ConsPlusNormal"/>
        <w:jc w:val="center"/>
      </w:pPr>
      <w:r>
        <w:t xml:space="preserve">                                                                                                              </w:t>
      </w:r>
      <w:r w:rsidR="00CF73B0">
        <w:t>(Ф.И.О.)</w:t>
      </w:r>
    </w:p>
    <w:p w:rsidR="00CF73B0" w:rsidRDefault="00D70129" w:rsidP="00B877AC">
      <w:pPr>
        <w:pStyle w:val="ConsPlusNormal"/>
        <w:jc w:val="right"/>
      </w:pPr>
      <w:r>
        <w:t>А</w:t>
      </w:r>
      <w:r w:rsidR="00CF73B0">
        <w:t>дрес</w:t>
      </w:r>
      <w:proofErr w:type="gramStart"/>
      <w:r w:rsidRPr="006D2100">
        <w:t xml:space="preserve"> </w:t>
      </w:r>
      <w:r w:rsidR="00CF73B0">
        <w:t>:</w:t>
      </w:r>
      <w:proofErr w:type="gramEnd"/>
      <w:r w:rsidR="00CF73B0">
        <w:t xml:space="preserve"> __________________________,</w:t>
      </w:r>
    </w:p>
    <w:p w:rsidR="00CF73B0" w:rsidRDefault="00CF73B0" w:rsidP="00B877AC">
      <w:pPr>
        <w:pStyle w:val="ConsPlusNormal"/>
        <w:jc w:val="right"/>
      </w:pPr>
      <w:r>
        <w:t>телефон: _______________, факс: ______________,</w:t>
      </w:r>
    </w:p>
    <w:p w:rsidR="00CF73B0" w:rsidRDefault="00CF73B0" w:rsidP="00B877AC">
      <w:pPr>
        <w:pStyle w:val="ConsPlusNormal"/>
        <w:jc w:val="right"/>
      </w:pPr>
      <w:r>
        <w:t>адрес электронной почты: ____</w:t>
      </w:r>
      <w:r w:rsidR="00770A5C">
        <w:t>_</w:t>
      </w:r>
      <w:r>
        <w:t>________________</w:t>
      </w:r>
    </w:p>
    <w:p w:rsidR="00CF73B0" w:rsidRDefault="00CF73B0" w:rsidP="00B877AC">
      <w:pPr>
        <w:pStyle w:val="ConsPlusNormal"/>
        <w:jc w:val="both"/>
      </w:pPr>
    </w:p>
    <w:p w:rsidR="00CF73B0" w:rsidRDefault="00CF73B0" w:rsidP="00B877AC">
      <w:pPr>
        <w:pStyle w:val="ConsPlusNormal"/>
        <w:jc w:val="right"/>
      </w:pPr>
      <w:r>
        <w:t>Ответчик: ____________________________________</w:t>
      </w:r>
    </w:p>
    <w:p w:rsidR="00770A5C" w:rsidRDefault="00770A5C" w:rsidP="00B877AC">
      <w:pPr>
        <w:pStyle w:val="ConsPlusNormal"/>
        <w:jc w:val="right"/>
      </w:pPr>
    </w:p>
    <w:p w:rsidR="00CF73B0" w:rsidRDefault="00CF73B0" w:rsidP="00B877AC">
      <w:pPr>
        <w:pStyle w:val="ConsPlusNormal"/>
        <w:jc w:val="right"/>
      </w:pPr>
      <w:r>
        <w:t>адрес: _____________________________________,</w:t>
      </w:r>
    </w:p>
    <w:p w:rsidR="00CF73B0" w:rsidRDefault="00CF73B0" w:rsidP="00B877AC">
      <w:pPr>
        <w:pStyle w:val="ConsPlusNormal"/>
        <w:jc w:val="right"/>
      </w:pPr>
      <w:r>
        <w:t>телефон: _______________, факс: ______________,</w:t>
      </w:r>
    </w:p>
    <w:p w:rsidR="00CF73B0" w:rsidRDefault="00CF73B0" w:rsidP="00B877AC">
      <w:pPr>
        <w:pStyle w:val="ConsPlusNormal"/>
        <w:jc w:val="right"/>
      </w:pPr>
      <w:r>
        <w:t>адрес электронной почты: ____________________</w:t>
      </w:r>
    </w:p>
    <w:p w:rsidR="00CF73B0" w:rsidRDefault="00CF73B0" w:rsidP="00B877AC">
      <w:pPr>
        <w:pStyle w:val="ConsPlusNormal"/>
        <w:jc w:val="right"/>
      </w:pPr>
      <w:r>
        <w:t xml:space="preserve">ИНН ___________, ОГРН _________ </w:t>
      </w:r>
    </w:p>
    <w:p w:rsidR="00CF73B0" w:rsidRDefault="00CF73B0" w:rsidP="00B877AC">
      <w:pPr>
        <w:pStyle w:val="ConsPlusNormal"/>
        <w:jc w:val="both"/>
      </w:pPr>
    </w:p>
    <w:p w:rsidR="00CF73B0" w:rsidRDefault="00CF73B0">
      <w:pPr>
        <w:pStyle w:val="ConsPlusNormal"/>
        <w:jc w:val="both"/>
      </w:pPr>
    </w:p>
    <w:p w:rsidR="00CF73B0" w:rsidRPr="00D70129" w:rsidRDefault="00CF73B0">
      <w:pPr>
        <w:pStyle w:val="ConsPlusNormal"/>
        <w:jc w:val="center"/>
        <w:rPr>
          <w:rFonts w:ascii="Arial" w:hAnsi="Arial" w:cs="Arial"/>
          <w:b/>
        </w:rPr>
      </w:pPr>
      <w:r w:rsidRPr="00D70129">
        <w:rPr>
          <w:rFonts w:ascii="Arial" w:hAnsi="Arial" w:cs="Arial"/>
          <w:b/>
        </w:rPr>
        <w:t>Исковое заявление</w:t>
      </w:r>
    </w:p>
    <w:p w:rsidR="00C84BB5" w:rsidRPr="00C84BB5" w:rsidRDefault="00CF73B0" w:rsidP="00C84BB5">
      <w:pPr>
        <w:pStyle w:val="ConsPlusNormal"/>
        <w:jc w:val="center"/>
        <w:rPr>
          <w:rFonts w:ascii="Arial" w:hAnsi="Arial" w:cs="Arial"/>
          <w:b/>
        </w:rPr>
      </w:pPr>
      <w:r w:rsidRPr="00D70129">
        <w:rPr>
          <w:rFonts w:ascii="Arial" w:hAnsi="Arial" w:cs="Arial"/>
          <w:b/>
        </w:rPr>
        <w:t xml:space="preserve">о </w:t>
      </w:r>
      <w:r w:rsidR="008C4E11" w:rsidRPr="008C4E11">
        <w:rPr>
          <w:rFonts w:ascii="Arial" w:hAnsi="Arial" w:cs="Arial"/>
          <w:b/>
        </w:rPr>
        <w:t xml:space="preserve">признании </w:t>
      </w:r>
      <w:r w:rsidR="009633A2">
        <w:rPr>
          <w:rFonts w:ascii="Arial" w:hAnsi="Arial" w:cs="Arial"/>
          <w:b/>
        </w:rPr>
        <w:t xml:space="preserve">договора </w:t>
      </w:r>
      <w:proofErr w:type="spellStart"/>
      <w:r w:rsidR="009633A2">
        <w:rPr>
          <w:rFonts w:ascii="Arial" w:hAnsi="Arial" w:cs="Arial"/>
          <w:b/>
        </w:rPr>
        <w:t>микрозайма</w:t>
      </w:r>
      <w:proofErr w:type="spellEnd"/>
      <w:r w:rsidR="00A509A8">
        <w:rPr>
          <w:rFonts w:ascii="Arial" w:hAnsi="Arial" w:cs="Arial"/>
          <w:b/>
        </w:rPr>
        <w:t xml:space="preserve"> </w:t>
      </w:r>
      <w:proofErr w:type="gramStart"/>
      <w:r w:rsidR="009633A2">
        <w:rPr>
          <w:rFonts w:ascii="Arial" w:hAnsi="Arial" w:cs="Arial"/>
          <w:b/>
        </w:rPr>
        <w:t>недействительным</w:t>
      </w:r>
      <w:proofErr w:type="gramEnd"/>
      <w:r w:rsidR="00A55B18">
        <w:rPr>
          <w:rFonts w:ascii="Arial" w:hAnsi="Arial" w:cs="Arial"/>
          <w:b/>
        </w:rPr>
        <w:t>, внесении изменений в кредитную историю</w:t>
      </w:r>
    </w:p>
    <w:p w:rsidR="00CF73B0" w:rsidRPr="00C84BB5" w:rsidRDefault="00CF73B0" w:rsidP="007E6C9F">
      <w:pPr>
        <w:pStyle w:val="ConsPlusNormal"/>
        <w:jc w:val="center"/>
        <w:rPr>
          <w:rFonts w:ascii="Arial" w:hAnsi="Arial" w:cs="Arial"/>
          <w:b/>
        </w:rPr>
      </w:pPr>
    </w:p>
    <w:p w:rsidR="00E27328" w:rsidRDefault="009633A2" w:rsidP="008C4E11">
      <w:pPr>
        <w:pStyle w:val="ConsPlusNormal"/>
        <w:ind w:firstLine="708"/>
        <w:jc w:val="both"/>
        <w:rPr>
          <w:rFonts w:ascii="Arial" w:hAnsi="Arial" w:cs="Arial"/>
          <w:bCs/>
          <w:lang w:bidi="ru-RU"/>
        </w:rPr>
      </w:pPr>
      <w:r>
        <w:rPr>
          <w:rFonts w:ascii="Arial" w:hAnsi="Arial" w:cs="Arial"/>
          <w:lang w:bidi="ru-RU"/>
        </w:rPr>
        <w:t xml:space="preserve">____ года истец получил отчет из </w:t>
      </w:r>
      <w:r w:rsidRPr="009633A2">
        <w:rPr>
          <w:rFonts w:ascii="Arial" w:hAnsi="Arial" w:cs="Arial"/>
          <w:lang w:bidi="ru-RU"/>
        </w:rPr>
        <w:t>кредитной истории</w:t>
      </w:r>
      <w:r>
        <w:rPr>
          <w:rFonts w:ascii="Arial" w:hAnsi="Arial" w:cs="Arial"/>
          <w:lang w:bidi="ru-RU"/>
        </w:rPr>
        <w:t>, из которого</w:t>
      </w:r>
      <w:r w:rsidRPr="009633A2">
        <w:rPr>
          <w:rFonts w:ascii="Arial" w:hAnsi="Arial" w:cs="Arial"/>
          <w:lang w:bidi="ru-RU"/>
        </w:rPr>
        <w:t xml:space="preserve"> ис</w:t>
      </w:r>
      <w:r>
        <w:rPr>
          <w:rFonts w:ascii="Arial" w:hAnsi="Arial" w:cs="Arial"/>
          <w:lang w:bidi="ru-RU"/>
        </w:rPr>
        <w:t>тцу стало известно, что от имени и</w:t>
      </w:r>
      <w:r w:rsidRPr="009633A2">
        <w:rPr>
          <w:rFonts w:ascii="Arial" w:hAnsi="Arial" w:cs="Arial"/>
          <w:lang w:bidi="ru-RU"/>
        </w:rPr>
        <w:t>стца</w:t>
      </w:r>
      <w:r>
        <w:rPr>
          <w:rFonts w:ascii="Arial" w:hAnsi="Arial" w:cs="Arial"/>
          <w:lang w:bidi="ru-RU"/>
        </w:rPr>
        <w:t xml:space="preserve"> с </w:t>
      </w:r>
      <w:proofErr w:type="spellStart"/>
      <w:r>
        <w:rPr>
          <w:rFonts w:ascii="Arial" w:hAnsi="Arial" w:cs="Arial"/>
          <w:lang w:bidi="ru-RU"/>
        </w:rPr>
        <w:t>микрофинансовой</w:t>
      </w:r>
      <w:proofErr w:type="spellEnd"/>
      <w:r>
        <w:rPr>
          <w:rFonts w:ascii="Arial" w:hAnsi="Arial" w:cs="Arial"/>
          <w:lang w:bidi="ru-RU"/>
        </w:rPr>
        <w:t xml:space="preserve"> организацией </w:t>
      </w:r>
      <w:r w:rsidRPr="009633A2">
        <w:rPr>
          <w:rFonts w:ascii="Arial" w:hAnsi="Arial" w:cs="Arial"/>
          <w:lang w:bidi="ru-RU"/>
        </w:rPr>
        <w:t>ООО МФК «ВЭББАНКИР»</w:t>
      </w:r>
      <w:r>
        <w:rPr>
          <w:rFonts w:ascii="Arial" w:hAnsi="Arial" w:cs="Arial"/>
          <w:lang w:bidi="ru-RU"/>
        </w:rPr>
        <w:t xml:space="preserve"> (далее по тексту - ответчик)</w:t>
      </w:r>
      <w:r w:rsidRPr="009633A2">
        <w:rPr>
          <w:rFonts w:ascii="Arial" w:hAnsi="Arial" w:cs="Arial"/>
          <w:lang w:bidi="ru-RU"/>
        </w:rPr>
        <w:t xml:space="preserve"> заключен договор нецелевого потребительского займа (</w:t>
      </w:r>
      <w:proofErr w:type="spellStart"/>
      <w:r w:rsidRPr="009633A2">
        <w:rPr>
          <w:rFonts w:ascii="Arial" w:hAnsi="Arial" w:cs="Arial"/>
          <w:lang w:bidi="ru-RU"/>
        </w:rPr>
        <w:t>микрозайма</w:t>
      </w:r>
      <w:proofErr w:type="spellEnd"/>
      <w:r w:rsidRPr="009633A2">
        <w:rPr>
          <w:rFonts w:ascii="Arial" w:hAnsi="Arial" w:cs="Arial"/>
          <w:lang w:bidi="ru-RU"/>
        </w:rPr>
        <w:t xml:space="preserve">) от </w:t>
      </w:r>
      <w:r>
        <w:rPr>
          <w:rFonts w:ascii="Arial" w:hAnsi="Arial" w:cs="Arial"/>
          <w:lang w:bidi="ru-RU"/>
        </w:rPr>
        <w:t xml:space="preserve">________ </w:t>
      </w:r>
      <w:r w:rsidRPr="009633A2">
        <w:rPr>
          <w:rFonts w:ascii="Arial" w:hAnsi="Arial" w:cs="Arial"/>
          <w:lang w:bidi="ru-RU"/>
        </w:rPr>
        <w:t xml:space="preserve">года № </w:t>
      </w:r>
      <w:r>
        <w:rPr>
          <w:rFonts w:ascii="Arial" w:hAnsi="Arial" w:cs="Arial"/>
          <w:lang w:bidi="ru-RU"/>
        </w:rPr>
        <w:t>________</w:t>
      </w:r>
      <w:r w:rsidRPr="009633A2">
        <w:rPr>
          <w:rFonts w:ascii="Arial" w:hAnsi="Arial" w:cs="Arial"/>
          <w:bCs/>
          <w:lang w:bidi="ru-RU"/>
        </w:rPr>
        <w:t xml:space="preserve"> </w:t>
      </w:r>
      <w:r w:rsidRPr="009633A2">
        <w:rPr>
          <w:rFonts w:ascii="Arial" w:hAnsi="Arial" w:cs="Arial"/>
          <w:lang w:bidi="ru-RU"/>
        </w:rPr>
        <w:t xml:space="preserve">на сумму </w:t>
      </w:r>
      <w:r>
        <w:rPr>
          <w:rFonts w:ascii="Arial" w:hAnsi="Arial" w:cs="Arial"/>
          <w:lang w:bidi="ru-RU"/>
        </w:rPr>
        <w:t xml:space="preserve">_______ </w:t>
      </w:r>
      <w:r w:rsidRPr="009633A2">
        <w:rPr>
          <w:rFonts w:ascii="Arial" w:hAnsi="Arial" w:cs="Arial"/>
          <w:lang w:bidi="ru-RU"/>
        </w:rPr>
        <w:t>рублей</w:t>
      </w:r>
      <w:r w:rsidRPr="009633A2">
        <w:rPr>
          <w:rFonts w:ascii="Arial" w:hAnsi="Arial" w:cs="Arial"/>
          <w:bCs/>
          <w:lang w:bidi="ru-RU"/>
        </w:rPr>
        <w:t xml:space="preserve">. </w:t>
      </w:r>
      <w:r w:rsidR="00A509A8">
        <w:rPr>
          <w:rFonts w:ascii="Arial" w:hAnsi="Arial" w:cs="Arial"/>
          <w:bCs/>
          <w:lang w:bidi="ru-RU"/>
        </w:rPr>
        <w:t>Копия указанного отчета является приложением № 1 к настоящему исковому заявлению.</w:t>
      </w:r>
    </w:p>
    <w:p w:rsidR="009633A2" w:rsidRDefault="009633A2" w:rsidP="008C4E11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Истец никогда не обращался к ответчику с заявкой на заключение кредитного договора, договора </w:t>
      </w:r>
      <w:proofErr w:type="spellStart"/>
      <w:r>
        <w:rPr>
          <w:rFonts w:ascii="Arial" w:hAnsi="Arial" w:cs="Arial"/>
          <w:lang w:bidi="ru-RU"/>
        </w:rPr>
        <w:t>микрозайма</w:t>
      </w:r>
      <w:proofErr w:type="spellEnd"/>
      <w:r>
        <w:rPr>
          <w:rFonts w:ascii="Arial" w:hAnsi="Arial" w:cs="Arial"/>
          <w:lang w:bidi="ru-RU"/>
        </w:rPr>
        <w:t xml:space="preserve"> с ответчиком не заключал, никаких документов не подписывал и денежных средств от ответчика не получал.</w:t>
      </w:r>
    </w:p>
    <w:p w:rsidR="009633A2" w:rsidRDefault="00215E4F" w:rsidP="008C4E11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 года истец</w:t>
      </w:r>
      <w:r w:rsidRPr="00215E4F">
        <w:rPr>
          <w:rFonts w:ascii="Arial" w:hAnsi="Arial" w:cs="Arial"/>
        </w:rPr>
        <w:t xml:space="preserve"> </w:t>
      </w:r>
      <w:r w:rsidR="009633A2">
        <w:rPr>
          <w:rFonts w:ascii="Arial" w:hAnsi="Arial" w:cs="Arial"/>
        </w:rPr>
        <w:t>обратился к ответчику с просьбой пояснить сложившуюся ситуацию</w:t>
      </w:r>
      <w:r w:rsidR="00E27328">
        <w:rPr>
          <w:rFonts w:ascii="Arial" w:hAnsi="Arial" w:cs="Arial"/>
        </w:rPr>
        <w:t xml:space="preserve">, </w:t>
      </w:r>
      <w:r w:rsidR="00A509A8">
        <w:rPr>
          <w:rFonts w:ascii="Arial" w:hAnsi="Arial" w:cs="Arial"/>
        </w:rPr>
        <w:t xml:space="preserve">и требованием </w:t>
      </w:r>
      <w:r w:rsidR="00E27328">
        <w:rPr>
          <w:rFonts w:ascii="Arial" w:hAnsi="Arial" w:cs="Arial"/>
        </w:rPr>
        <w:t>направить в бюро кредитных историй информацию об отсутствии договорных отношений между истцом и ответчиком</w:t>
      </w:r>
      <w:r w:rsidR="00A509A8">
        <w:rPr>
          <w:rFonts w:ascii="Arial" w:hAnsi="Arial" w:cs="Arial"/>
        </w:rPr>
        <w:t>, с целью исключить из кредитной истории информацию о</w:t>
      </w:r>
      <w:r w:rsidR="00E27328">
        <w:rPr>
          <w:rFonts w:ascii="Arial" w:hAnsi="Arial" w:cs="Arial"/>
        </w:rPr>
        <w:t xml:space="preserve"> задолженности истца</w:t>
      </w:r>
      <w:r w:rsidR="00A509A8">
        <w:rPr>
          <w:rFonts w:ascii="Arial" w:hAnsi="Arial" w:cs="Arial"/>
        </w:rPr>
        <w:t xml:space="preserve"> по кредитному договору. Копия претензионного письма является приложением № 2 к настоящему исковому заявлению.</w:t>
      </w:r>
      <w:r w:rsidR="00E27328">
        <w:rPr>
          <w:rFonts w:ascii="Arial" w:hAnsi="Arial" w:cs="Arial"/>
        </w:rPr>
        <w:t xml:space="preserve"> </w:t>
      </w:r>
    </w:p>
    <w:p w:rsidR="00A509A8" w:rsidRPr="00A509A8" w:rsidRDefault="00A509A8" w:rsidP="00A509A8">
      <w:pPr>
        <w:pStyle w:val="ConsPlusNormal"/>
        <w:ind w:firstLine="708"/>
        <w:jc w:val="both"/>
        <w:rPr>
          <w:rFonts w:ascii="Arial" w:hAnsi="Arial" w:cs="Arial"/>
          <w:bCs/>
          <w:lang w:bidi="ru-RU"/>
        </w:rPr>
      </w:pPr>
      <w:r>
        <w:rPr>
          <w:rFonts w:ascii="Arial" w:hAnsi="Arial" w:cs="Arial"/>
          <w:lang w:bidi="ru-RU"/>
        </w:rPr>
        <w:t>В удовлетворении требований истца ответчиком было отказано. Свой отказ ответчик мотивировал тем, что д</w:t>
      </w:r>
      <w:r w:rsidR="00E27328" w:rsidRPr="00E27328">
        <w:rPr>
          <w:rFonts w:ascii="Arial" w:hAnsi="Arial" w:cs="Arial"/>
          <w:lang w:bidi="ru-RU"/>
        </w:rPr>
        <w:t>оговор займа был заключен третьим лицом посредством электронного документооборота, подписанного простой электронной подписью</w:t>
      </w:r>
      <w:proofErr w:type="gramStart"/>
      <w:r w:rsidR="00E27328" w:rsidRPr="00E27328">
        <w:rPr>
          <w:rFonts w:ascii="Arial" w:hAnsi="Arial" w:cs="Arial"/>
          <w:lang w:bidi="ru-RU"/>
        </w:rPr>
        <w:t>.</w:t>
      </w:r>
      <w:proofErr w:type="gramEnd"/>
      <w:r w:rsidRPr="00A50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lang w:bidi="ru-RU"/>
        </w:rPr>
        <w:t>С</w:t>
      </w:r>
      <w:r w:rsidRPr="00A509A8">
        <w:rPr>
          <w:rFonts w:ascii="Arial" w:hAnsi="Arial" w:cs="Arial"/>
          <w:lang w:bidi="ru-RU"/>
        </w:rPr>
        <w:t>умма заемных денежных сре</w:t>
      </w:r>
      <w:proofErr w:type="gramStart"/>
      <w:r w:rsidRPr="00A509A8">
        <w:rPr>
          <w:rFonts w:ascii="Arial" w:hAnsi="Arial" w:cs="Arial"/>
          <w:lang w:bidi="ru-RU"/>
        </w:rPr>
        <w:t>дств в п</w:t>
      </w:r>
      <w:proofErr w:type="gramEnd"/>
      <w:r w:rsidRPr="00A509A8">
        <w:rPr>
          <w:rFonts w:ascii="Arial" w:hAnsi="Arial" w:cs="Arial"/>
          <w:lang w:bidi="ru-RU"/>
        </w:rPr>
        <w:t>олном размере была предоставлена путем зачисления на указанную клиентом в заявлении банковскую карту №</w:t>
      </w:r>
      <w:r>
        <w:rPr>
          <w:rFonts w:ascii="Arial" w:hAnsi="Arial" w:cs="Arial"/>
          <w:lang w:bidi="ru-RU"/>
        </w:rPr>
        <w:t>______</w:t>
      </w:r>
      <w:r w:rsidRPr="00A509A8">
        <w:rPr>
          <w:rFonts w:ascii="Arial" w:hAnsi="Arial" w:cs="Arial"/>
          <w:lang w:bidi="ru-RU"/>
        </w:rPr>
        <w:t>.</w:t>
      </w:r>
    </w:p>
    <w:p w:rsidR="009633A2" w:rsidRDefault="00A509A8" w:rsidP="008C4E11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Телефонный </w:t>
      </w:r>
      <w:proofErr w:type="gramStart"/>
      <w:r>
        <w:rPr>
          <w:rFonts w:ascii="Arial" w:hAnsi="Arial" w:cs="Arial"/>
          <w:lang w:bidi="ru-RU"/>
        </w:rPr>
        <w:t>номер</w:t>
      </w:r>
      <w:proofErr w:type="gramEnd"/>
      <w:r w:rsidRPr="00A509A8">
        <w:rPr>
          <w:rFonts w:ascii="Arial" w:hAnsi="Arial" w:cs="Arial"/>
          <w:lang w:bidi="ru-RU"/>
        </w:rPr>
        <w:t xml:space="preserve"> с которого была </w:t>
      </w:r>
      <w:r>
        <w:rPr>
          <w:rFonts w:ascii="Arial" w:hAnsi="Arial" w:cs="Arial"/>
          <w:lang w:bidi="ru-RU"/>
        </w:rPr>
        <w:t xml:space="preserve">подана </w:t>
      </w:r>
      <w:r w:rsidRPr="00A509A8">
        <w:rPr>
          <w:rFonts w:ascii="Arial" w:hAnsi="Arial" w:cs="Arial"/>
          <w:lang w:bidi="ru-RU"/>
        </w:rPr>
        <w:t>заявка на заключение договора потребительского займа, а также карта, на котору</w:t>
      </w:r>
      <w:r>
        <w:rPr>
          <w:rFonts w:ascii="Arial" w:hAnsi="Arial" w:cs="Arial"/>
          <w:lang w:bidi="ru-RU"/>
        </w:rPr>
        <w:t>ю была перечислена сумма займа ответчиком, и</w:t>
      </w:r>
      <w:r w:rsidRPr="00A509A8">
        <w:rPr>
          <w:rFonts w:ascii="Arial" w:hAnsi="Arial" w:cs="Arial"/>
          <w:lang w:bidi="ru-RU"/>
        </w:rPr>
        <w:t>стцу не принадлежат</w:t>
      </w:r>
      <w:r>
        <w:rPr>
          <w:rFonts w:ascii="Arial" w:hAnsi="Arial" w:cs="Arial"/>
          <w:lang w:bidi="ru-RU"/>
        </w:rPr>
        <w:t xml:space="preserve"> и никогда не принадлежали.</w:t>
      </w:r>
    </w:p>
    <w:p w:rsidR="00A509A8" w:rsidRDefault="00A509A8" w:rsidP="008C4E11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_____ года истец обратился </w:t>
      </w:r>
      <w:proofErr w:type="gramStart"/>
      <w:r>
        <w:rPr>
          <w:rFonts w:ascii="Arial" w:hAnsi="Arial" w:cs="Arial"/>
          <w:lang w:bidi="ru-RU"/>
        </w:rPr>
        <w:t>в</w:t>
      </w:r>
      <w:proofErr w:type="gramEnd"/>
      <w:r>
        <w:rPr>
          <w:rFonts w:ascii="Arial" w:hAnsi="Arial" w:cs="Arial"/>
          <w:lang w:bidi="ru-RU"/>
        </w:rPr>
        <w:t xml:space="preserve"> _______ </w:t>
      </w:r>
      <w:proofErr w:type="gramStart"/>
      <w:r>
        <w:rPr>
          <w:rFonts w:ascii="Arial" w:hAnsi="Arial" w:cs="Arial"/>
          <w:lang w:bidi="ru-RU"/>
        </w:rPr>
        <w:t>с</w:t>
      </w:r>
      <w:proofErr w:type="gramEnd"/>
      <w:r>
        <w:rPr>
          <w:rFonts w:ascii="Arial" w:hAnsi="Arial" w:cs="Arial"/>
          <w:lang w:bidi="ru-RU"/>
        </w:rPr>
        <w:t xml:space="preserve"> заявлением о возбуждении уголовного дела по признакам состава преступления, предусмотренного ст. 159 УК РФ (приложение № 3).</w:t>
      </w:r>
    </w:p>
    <w:p w:rsidR="00A509A8" w:rsidRPr="00A509A8" w:rsidRDefault="00A509A8" w:rsidP="00A509A8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 </w:t>
      </w:r>
      <w:r w:rsidRPr="00A509A8">
        <w:rPr>
          <w:rFonts w:ascii="Arial" w:hAnsi="Arial" w:cs="Arial"/>
        </w:rPr>
        <w:t xml:space="preserve">года </w:t>
      </w:r>
      <w:r>
        <w:rPr>
          <w:rFonts w:ascii="Arial" w:hAnsi="Arial" w:cs="Arial"/>
        </w:rPr>
        <w:t xml:space="preserve">________ </w:t>
      </w:r>
      <w:r w:rsidRPr="00A509A8">
        <w:rPr>
          <w:rFonts w:ascii="Arial" w:hAnsi="Arial" w:cs="Arial"/>
        </w:rPr>
        <w:t>было вынесено постановление об отказе в возбуждении уголовного дела в связи с истечением срока проверки и на основании имеющихся в материале документов не представилось возможным установить наличие в действии/бездействии неизвестных лиц признаков состава преступления, предусмотренных ст. 159 УК РФ</w:t>
      </w:r>
      <w:r>
        <w:rPr>
          <w:rFonts w:ascii="Arial" w:hAnsi="Arial" w:cs="Arial"/>
        </w:rPr>
        <w:t xml:space="preserve"> (приложение № 4)</w:t>
      </w:r>
      <w:r w:rsidRPr="00A509A8">
        <w:rPr>
          <w:rFonts w:ascii="Arial" w:hAnsi="Arial" w:cs="Arial"/>
        </w:rPr>
        <w:t>.</w:t>
      </w:r>
    </w:p>
    <w:p w:rsidR="00E27328" w:rsidRDefault="00A509A8" w:rsidP="00A509A8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Учитывая </w:t>
      </w:r>
      <w:proofErr w:type="gramStart"/>
      <w:r>
        <w:rPr>
          <w:rFonts w:ascii="Arial" w:hAnsi="Arial" w:cs="Arial"/>
        </w:rPr>
        <w:t>вышеизложенное</w:t>
      </w:r>
      <w:proofErr w:type="gramEnd"/>
      <w:r>
        <w:rPr>
          <w:rFonts w:ascii="Arial" w:hAnsi="Arial" w:cs="Arial"/>
        </w:rPr>
        <w:t>, истец вынужден обратиться в суд за защитой своих прав и законных интересов.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</w:rPr>
      </w:pPr>
      <w:r w:rsidRPr="0043260D">
        <w:rPr>
          <w:rFonts w:ascii="Arial" w:hAnsi="Arial" w:cs="Arial"/>
        </w:rPr>
        <w:t>Статьей 309 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</w:rPr>
      </w:pPr>
      <w:r w:rsidRPr="0043260D">
        <w:rPr>
          <w:rFonts w:ascii="Arial" w:hAnsi="Arial" w:cs="Arial"/>
        </w:rPr>
        <w:t xml:space="preserve">В силу ст. 310 ГК РФ односторонний отказ от исполнения обязательства и одностороннее изменение его условий не допускаются, за исключением случаев, </w:t>
      </w:r>
      <w:r w:rsidRPr="0043260D">
        <w:rPr>
          <w:rFonts w:ascii="Arial" w:hAnsi="Arial" w:cs="Arial"/>
        </w:rPr>
        <w:lastRenderedPageBreak/>
        <w:t>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bCs/>
          <w:lang w:bidi="ru-RU"/>
        </w:rPr>
        <w:t>В</w:t>
      </w:r>
      <w:r w:rsidRPr="0043260D">
        <w:rPr>
          <w:rFonts w:ascii="Arial" w:hAnsi="Arial" w:cs="Arial"/>
          <w:b/>
          <w:bCs/>
          <w:lang w:bidi="ru-RU"/>
        </w:rPr>
        <w:t xml:space="preserve"> </w:t>
      </w:r>
      <w:r w:rsidRPr="0043260D">
        <w:rPr>
          <w:rFonts w:ascii="Arial" w:hAnsi="Arial" w:cs="Arial"/>
          <w:lang w:bidi="ru-RU"/>
        </w:rPr>
        <w:t xml:space="preserve">соответствии со ст. 434 ГК РФ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</w:t>
      </w:r>
      <w:proofErr w:type="gramStart"/>
      <w:r w:rsidRPr="0043260D">
        <w:rPr>
          <w:rFonts w:ascii="Arial" w:hAnsi="Arial" w:cs="Arial"/>
          <w:lang w:bidi="ru-RU"/>
        </w:rPr>
        <w:t>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  <w:proofErr w:type="gramEnd"/>
      <w:r w:rsidRPr="0043260D">
        <w:rPr>
          <w:rFonts w:ascii="Arial" w:hAnsi="Arial" w:cs="Arial"/>
          <w:lang w:bidi="ru-RU"/>
        </w:rPr>
        <w:t xml:space="preserve"> Письменная форма договора считается соблюденной, если письменное предложение заключить договор принято в порядке, предусмотренном пунктом 3 статьи 438 ГК РФ.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Согласно </w:t>
      </w:r>
      <w:proofErr w:type="gramStart"/>
      <w:r w:rsidRPr="0043260D">
        <w:rPr>
          <w:rFonts w:ascii="Arial" w:hAnsi="Arial" w:cs="Arial"/>
          <w:lang w:bidi="ru-RU"/>
        </w:rPr>
        <w:t>ч</w:t>
      </w:r>
      <w:proofErr w:type="gramEnd"/>
      <w:r w:rsidRPr="0043260D">
        <w:rPr>
          <w:rFonts w:ascii="Arial" w:hAnsi="Arial" w:cs="Arial"/>
          <w:lang w:bidi="ru-RU"/>
        </w:rPr>
        <w:t>. 1 ст. 819 ГК РФ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>Согласно ст. 820 ГК РФ кредитный договор должен быть заключен в письменной форме. Несоблюдение письменной формы влечет недействительность кредитного договора. Такой договор считается ничтожным.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>Согласно ст. 167 ГК РФ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Учитывая, что к</w:t>
      </w:r>
      <w:r w:rsidRPr="0043260D">
        <w:rPr>
          <w:rFonts w:ascii="Arial" w:hAnsi="Arial" w:cs="Arial"/>
          <w:b/>
        </w:rPr>
        <w:t>редитный договор истцом не заключался, не подписывался и не соответствовал действительной воле истца, следовательно, не была соблюдена письменная форма Кредитного договора, что влечет его недействительность.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</w:rPr>
      </w:pPr>
      <w:r w:rsidRPr="0043260D">
        <w:rPr>
          <w:rFonts w:ascii="Arial" w:hAnsi="Arial" w:cs="Arial"/>
          <w:lang w:bidi="ru-RU"/>
        </w:rPr>
        <w:t xml:space="preserve">В соответствии с </w:t>
      </w:r>
      <w:proofErr w:type="gramStart"/>
      <w:r w:rsidRPr="0043260D">
        <w:rPr>
          <w:rFonts w:ascii="Arial" w:hAnsi="Arial" w:cs="Arial"/>
          <w:lang w:bidi="ru-RU"/>
        </w:rPr>
        <w:t>ч</w:t>
      </w:r>
      <w:proofErr w:type="gramEnd"/>
      <w:r w:rsidRPr="0043260D">
        <w:rPr>
          <w:rFonts w:ascii="Arial" w:hAnsi="Arial" w:cs="Arial"/>
          <w:lang w:bidi="ru-RU"/>
        </w:rPr>
        <w:t>. 1 ст. 5 ФЗ «О кредитных историях», источники формирования кредитной истории, которыми являются кредиторы, предоставляют всю имеющуюся информацию, определенную в ст. 4 ФЗ «О кредитных историях», в бюро кредитных историй.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Так, источники формирования кредитной истории предоставляют в бюро кредитных историй, по защищенному каналу связи, файлы содержащие информацию о кредитной истории субъектов. </w:t>
      </w:r>
      <w:proofErr w:type="gramStart"/>
      <w:r w:rsidRPr="0043260D">
        <w:rPr>
          <w:rFonts w:ascii="Arial" w:hAnsi="Arial" w:cs="Arial"/>
          <w:bCs/>
          <w:lang w:bidi="ru-RU"/>
        </w:rPr>
        <w:t>Аналогичным</w:t>
      </w:r>
      <w:proofErr w:type="gramEnd"/>
      <w:r w:rsidRPr="0043260D">
        <w:rPr>
          <w:rFonts w:ascii="Arial" w:hAnsi="Arial" w:cs="Arial"/>
          <w:bCs/>
          <w:lang w:bidi="ru-RU"/>
        </w:rPr>
        <w:t xml:space="preserve"> способов происходит внесение изменений и исключение сведений из кредитной истории.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>Обязанность источников формирования кредитной истории представлять информацию в бюро кредитных историй в форме электронного документа закреплена в п. 5 ст. 5 ФЗ «О кредитных историях».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В свою очередь, согласно </w:t>
      </w:r>
      <w:proofErr w:type="gramStart"/>
      <w:r w:rsidRPr="0043260D">
        <w:rPr>
          <w:rFonts w:ascii="Arial" w:hAnsi="Arial" w:cs="Arial"/>
          <w:lang w:bidi="ru-RU"/>
        </w:rPr>
        <w:t>ч</w:t>
      </w:r>
      <w:proofErr w:type="gramEnd"/>
      <w:r w:rsidRPr="0043260D">
        <w:rPr>
          <w:rFonts w:ascii="Arial" w:hAnsi="Arial" w:cs="Arial"/>
          <w:lang w:bidi="ru-RU"/>
        </w:rPr>
        <w:t>. 4 ст. 10 ФЗ «О кредитных историях» бюро кредитных историй обязано включить предоставленную источником формирования кредитной истории, информацию в состав кредитной истории соответствующего субъекта кредитной истории.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bCs/>
          <w:lang w:bidi="ru-RU"/>
        </w:rPr>
      </w:pPr>
      <w:r w:rsidRPr="0043260D">
        <w:rPr>
          <w:rFonts w:ascii="Arial" w:hAnsi="Arial" w:cs="Arial"/>
          <w:lang w:bidi="ru-RU"/>
        </w:rPr>
        <w:t xml:space="preserve">Таким образом, для того, </w:t>
      </w:r>
      <w:r>
        <w:rPr>
          <w:rFonts w:ascii="Arial" w:hAnsi="Arial" w:cs="Arial"/>
          <w:bCs/>
          <w:lang w:bidi="ru-RU"/>
        </w:rPr>
        <w:t>чтобы в кредитную историю и</w:t>
      </w:r>
      <w:r w:rsidRPr="0043260D">
        <w:rPr>
          <w:rFonts w:ascii="Arial" w:hAnsi="Arial" w:cs="Arial"/>
          <w:bCs/>
          <w:lang w:bidi="ru-RU"/>
        </w:rPr>
        <w:t xml:space="preserve">стца были внесены какие-либо изменения, файл с </w:t>
      </w:r>
      <w:r w:rsidRPr="0043260D">
        <w:rPr>
          <w:rFonts w:ascii="Arial" w:hAnsi="Arial" w:cs="Arial"/>
          <w:lang w:bidi="ru-RU"/>
        </w:rPr>
        <w:t xml:space="preserve">такими </w:t>
      </w:r>
      <w:r w:rsidRPr="0043260D">
        <w:rPr>
          <w:rFonts w:ascii="Arial" w:hAnsi="Arial" w:cs="Arial"/>
          <w:bCs/>
          <w:lang w:bidi="ru-RU"/>
        </w:rPr>
        <w:t>изменениями должен быть направлен самим источником формирования кредитной истории</w:t>
      </w:r>
      <w:r>
        <w:rPr>
          <w:rFonts w:ascii="Arial" w:hAnsi="Arial" w:cs="Arial"/>
          <w:bCs/>
          <w:lang w:bidi="ru-RU"/>
        </w:rPr>
        <w:t>, в данном случае ответчиком</w:t>
      </w:r>
      <w:r w:rsidRPr="0043260D">
        <w:rPr>
          <w:rFonts w:ascii="Arial" w:hAnsi="Arial" w:cs="Arial"/>
          <w:bCs/>
          <w:lang w:bidi="ru-RU"/>
        </w:rPr>
        <w:t>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bCs/>
          <w:lang w:bidi="ru-RU"/>
        </w:rPr>
      </w:pPr>
      <w:r w:rsidRPr="0043260D">
        <w:rPr>
          <w:rFonts w:ascii="Arial" w:hAnsi="Arial" w:cs="Arial"/>
          <w:lang w:bidi="ru-RU"/>
        </w:rPr>
        <w:t xml:space="preserve">Федеральным законом от 30.12.2004 </w:t>
      </w:r>
      <w:r w:rsidRPr="0043260D">
        <w:rPr>
          <w:rFonts w:ascii="Arial" w:hAnsi="Arial" w:cs="Arial"/>
          <w:lang w:bidi="en-US"/>
        </w:rPr>
        <w:t>N</w:t>
      </w:r>
      <w:r w:rsidRPr="0043260D">
        <w:rPr>
          <w:rFonts w:ascii="Arial" w:hAnsi="Arial" w:cs="Arial"/>
        </w:rPr>
        <w:t xml:space="preserve"> </w:t>
      </w:r>
      <w:r w:rsidRPr="0043260D">
        <w:rPr>
          <w:rFonts w:ascii="Arial" w:hAnsi="Arial" w:cs="Arial"/>
          <w:lang w:bidi="ru-RU"/>
        </w:rPr>
        <w:t>218-ФЗ «О кредитных историях» определена последовательность формирования кредитной истории субъекта и порядок внесения изменений в нее.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>В соответствии с п. 6 ст. 3 Закона бюро кредитных историй - юридическое лицо, зарегистрированное в соответствии с законодательством Российской Федерации, являющееся коммерческой организацией и оказывающее в соответствии с настоящим Федеральным законом услуги по формированию, обработке и хранению кредитных историй, а также по предоставлению кредитных отчетов и сопутствующих услуг.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>Согласно п. 4 ст. 3 Закона источник формирования кредитной истории - организация, являющаяся заимодавцем (кредитором) по договору займа (кредита).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В соответствии с п. 1 ст. 5 Закона источники формирования кредитной истории представляют всю имеющуюся информацию, определенную статьей 4 настоящего </w:t>
      </w:r>
      <w:r w:rsidRPr="0043260D">
        <w:rPr>
          <w:rFonts w:ascii="Arial" w:hAnsi="Arial" w:cs="Arial"/>
          <w:lang w:bidi="ru-RU"/>
        </w:rPr>
        <w:lastRenderedPageBreak/>
        <w:t>Федерального закона, в бюро кредитных историй на основании заключенного договора об оказании информационных услуг.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proofErr w:type="gramStart"/>
      <w:r w:rsidRPr="0043260D">
        <w:rPr>
          <w:rFonts w:ascii="Arial" w:hAnsi="Arial" w:cs="Arial"/>
          <w:lang w:bidi="ru-RU"/>
        </w:rPr>
        <w:t>Согласно с ч. 5 ст. 5 Закона источники формирования кредитной истории представляют информацию в бюро кредитных историй в срок, предусмотренный договором о предоставлении информации, но не позднее пяти рабочих дней со дня совершения действия (наступления события), информация о котором входит в состав кредитной истории в соответствии с настоящим Федеральным законом, либо со дня, когда источнику формирования кредитной истории стало известно</w:t>
      </w:r>
      <w:proofErr w:type="gramEnd"/>
      <w:r w:rsidRPr="0043260D">
        <w:rPr>
          <w:rFonts w:ascii="Arial" w:hAnsi="Arial" w:cs="Arial"/>
          <w:lang w:bidi="ru-RU"/>
        </w:rPr>
        <w:t xml:space="preserve"> о совершении такого действия (наступлении такого события). </w:t>
      </w:r>
      <w:r w:rsidRPr="0043260D">
        <w:rPr>
          <w:rFonts w:ascii="Arial" w:hAnsi="Arial" w:cs="Arial"/>
          <w:bCs/>
          <w:lang w:bidi="ru-RU"/>
        </w:rPr>
        <w:t xml:space="preserve">Источники формирования кредитной истории </w:t>
      </w:r>
      <w:r w:rsidRPr="0043260D">
        <w:rPr>
          <w:rFonts w:ascii="Arial" w:hAnsi="Arial" w:cs="Arial"/>
          <w:lang w:bidi="ru-RU"/>
        </w:rPr>
        <w:t xml:space="preserve">(за исключением источников, указанных в части 5.1 настоящей статьи) </w:t>
      </w:r>
      <w:r w:rsidRPr="0043260D">
        <w:rPr>
          <w:rFonts w:ascii="Arial" w:hAnsi="Arial" w:cs="Arial"/>
          <w:bCs/>
          <w:lang w:bidi="ru-RU"/>
        </w:rPr>
        <w:t>представляют информацию в бюро кредитных историй в форме электронного документа.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>Статьей 8 Закона предусмотрен порядок внесения изменений и (или) дополнений в кредитную историю субъекта: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>ч. 3. Субъект кредитной истории вправе полностью или частично оспорить информацию, содержащуюся в его кредитной истории, подав в бюро кредитных историй, в котором хранится указанная кредитная история, заявление о внесении изменений и (или) дополнений в эту кредитную историю.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>ч. 4. Бюро кредитных историй в течение 30 дней со дня получения заявления, указанного в части 3 настоящей статьи, обязано провести дополнительную проверку информации, входящей в состав кредитной истории, запросив ее у источника формирования кредитной истории.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proofErr w:type="gramStart"/>
      <w:r w:rsidRPr="0043260D">
        <w:rPr>
          <w:rFonts w:ascii="Arial" w:hAnsi="Arial" w:cs="Arial"/>
          <w:lang w:bidi="ru-RU"/>
        </w:rPr>
        <w:t>ч</w:t>
      </w:r>
      <w:proofErr w:type="gramEnd"/>
      <w:r w:rsidRPr="0043260D">
        <w:rPr>
          <w:rFonts w:ascii="Arial" w:hAnsi="Arial" w:cs="Arial"/>
          <w:lang w:bidi="ru-RU"/>
        </w:rPr>
        <w:t xml:space="preserve">. 4.1. </w:t>
      </w:r>
      <w:proofErr w:type="gramStart"/>
      <w:r w:rsidRPr="0043260D">
        <w:rPr>
          <w:rFonts w:ascii="Arial" w:hAnsi="Arial" w:cs="Arial"/>
          <w:lang w:bidi="ru-RU"/>
        </w:rPr>
        <w:t>Источник формирования кредитной истории обязан в течение 14 дней со дня получения запроса бюро кредитных историй, подтверждающую достоверность ранее переданных сведений или правомерность запроса кредитного отчета, оспариваемые субъектом кредитных историй, либо исправить его кредитную историю в оспариваемой части, направив соответствующие достоверные сведения или просьбу об удалении неправомерного запроса в бюро кредитных историй.</w:t>
      </w:r>
      <w:proofErr w:type="gramEnd"/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ч. 5. </w:t>
      </w:r>
      <w:proofErr w:type="gramStart"/>
      <w:r w:rsidRPr="0043260D">
        <w:rPr>
          <w:rFonts w:ascii="Arial" w:hAnsi="Arial" w:cs="Arial"/>
          <w:bCs/>
          <w:lang w:bidi="ru-RU"/>
        </w:rPr>
        <w:t xml:space="preserve">Бюро кредитных историй обновляет кредитную историю в оспариваемой части </w:t>
      </w:r>
      <w:r w:rsidRPr="0043260D">
        <w:rPr>
          <w:rFonts w:ascii="Arial" w:hAnsi="Arial" w:cs="Arial"/>
          <w:lang w:bidi="ru-RU"/>
        </w:rPr>
        <w:t xml:space="preserve">или аннулирует кредитную историю, если по заявлению субъекта кредитной истории </w:t>
      </w:r>
      <w:r w:rsidRPr="0043260D">
        <w:rPr>
          <w:rFonts w:ascii="Arial" w:hAnsi="Arial" w:cs="Arial"/>
          <w:bCs/>
          <w:lang w:bidi="ru-RU"/>
        </w:rPr>
        <w:t xml:space="preserve">на основании информации, полученной от источника формирования кредитной истории в соответствии с частью 4.1 настоящей статьи, </w:t>
      </w:r>
      <w:r w:rsidRPr="0043260D">
        <w:rPr>
          <w:rFonts w:ascii="Arial" w:hAnsi="Arial" w:cs="Arial"/>
          <w:lang w:bidi="ru-RU"/>
        </w:rPr>
        <w:t>было принято решение о полном оспаривании информации, содержащейся в его кредитной истории, в случае подтверждения указанного заявления, или оставляет кредитную историю без изменения.</w:t>
      </w:r>
      <w:proofErr w:type="gramEnd"/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Согласно </w:t>
      </w:r>
      <w:proofErr w:type="gramStart"/>
      <w:r w:rsidRPr="0043260D">
        <w:rPr>
          <w:rFonts w:ascii="Arial" w:hAnsi="Arial" w:cs="Arial"/>
          <w:lang w:bidi="ru-RU"/>
        </w:rPr>
        <w:t>ч</w:t>
      </w:r>
      <w:proofErr w:type="gramEnd"/>
      <w:r w:rsidRPr="0043260D">
        <w:rPr>
          <w:rFonts w:ascii="Arial" w:hAnsi="Arial" w:cs="Arial"/>
          <w:lang w:bidi="ru-RU"/>
        </w:rPr>
        <w:t>. 1.3 ст. 10 Закона бюро кредитных историй обязано предоставить на безвозмездной основе источнику формирования кредитной истории возможность внесения изменений в ранее переданную информацию, определенную статьей 4 настоящего Федерального закона, в течение всего срока хранения кредитной истории в бюро кредитных историй.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proofErr w:type="gramStart"/>
      <w:r w:rsidRPr="0043260D">
        <w:rPr>
          <w:rFonts w:ascii="Arial" w:hAnsi="Arial" w:cs="Arial"/>
          <w:lang w:bidi="ru-RU"/>
        </w:rPr>
        <w:t>В соответствии с ч. 4 ст. 10 Закона бюро кредитных историй обязано в течение одного рабочего дня со дня получения сведений в соответствии с настоящим Федеральным законом (пяти рабочих дней в случае, если информация получена в форме документа на бумажном носителе) включить указанные сведения в состав кредитной истории соответствующего субъекта кредитной истории.</w:t>
      </w:r>
      <w:proofErr w:type="gramEnd"/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ФЗ «О кредитных историях» предусмотрено </w:t>
      </w:r>
      <w:r w:rsidRPr="0043260D">
        <w:rPr>
          <w:rFonts w:ascii="Arial" w:hAnsi="Arial" w:cs="Arial"/>
          <w:bCs/>
          <w:lang w:bidi="ru-RU"/>
        </w:rPr>
        <w:t xml:space="preserve">право субъекта кредитной истории полностью или частично оспорить информацию, </w:t>
      </w:r>
      <w:r w:rsidRPr="0043260D">
        <w:rPr>
          <w:rFonts w:ascii="Arial" w:hAnsi="Arial" w:cs="Arial"/>
          <w:lang w:bidi="ru-RU"/>
        </w:rPr>
        <w:t>содержащуюся в его кредитной истории. Порядок обращения и рассмотрения заявлений субъектов кредитной истории, о внесении изменений и (или) дополнений подробно регламентирован законодателем в ст. 8 ФЗ «О кредитных историях».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bCs/>
          <w:lang w:bidi="ru-RU"/>
        </w:rPr>
      </w:pPr>
      <w:r w:rsidRPr="0043260D">
        <w:rPr>
          <w:rFonts w:ascii="Arial" w:hAnsi="Arial" w:cs="Arial"/>
          <w:lang w:bidi="ru-RU"/>
        </w:rPr>
        <w:t xml:space="preserve">Так, </w:t>
      </w:r>
      <w:proofErr w:type="gramStart"/>
      <w:r w:rsidRPr="0043260D">
        <w:rPr>
          <w:rFonts w:ascii="Arial" w:hAnsi="Arial" w:cs="Arial"/>
          <w:lang w:bidi="ru-RU"/>
        </w:rPr>
        <w:t>ч</w:t>
      </w:r>
      <w:proofErr w:type="gramEnd"/>
      <w:r w:rsidRPr="0043260D">
        <w:rPr>
          <w:rFonts w:ascii="Arial" w:hAnsi="Arial" w:cs="Arial"/>
          <w:lang w:bidi="ru-RU"/>
        </w:rPr>
        <w:t xml:space="preserve">. 5 ст. 8 ФЗ «О кредитных историях» указывает на </w:t>
      </w:r>
      <w:r w:rsidRPr="0043260D">
        <w:rPr>
          <w:rFonts w:ascii="Arial" w:hAnsi="Arial" w:cs="Arial"/>
          <w:bCs/>
          <w:lang w:bidi="ru-RU"/>
        </w:rPr>
        <w:t xml:space="preserve">обязанность вносить изменения, </w:t>
      </w:r>
      <w:r w:rsidRPr="0043260D">
        <w:rPr>
          <w:rFonts w:ascii="Arial" w:hAnsi="Arial" w:cs="Arial"/>
          <w:lang w:bidi="ru-RU"/>
        </w:rPr>
        <w:t xml:space="preserve">только в тех случаях, </w:t>
      </w:r>
      <w:r w:rsidRPr="0043260D">
        <w:rPr>
          <w:rFonts w:ascii="Arial" w:hAnsi="Arial" w:cs="Arial"/>
          <w:bCs/>
          <w:lang w:bidi="ru-RU"/>
        </w:rPr>
        <w:t>когда бюро кредитных историй, в порядке установленном ч. 4.1 ст. 8 ФЗ «О кредитных историях», получило информацию от Источника формирования кредитной истории.</w:t>
      </w:r>
    </w:p>
    <w:p w:rsidR="0043260D" w:rsidRPr="0043260D" w:rsidRDefault="0043260D" w:rsidP="0043260D">
      <w:pPr>
        <w:pStyle w:val="ConsPlusNormal"/>
        <w:ind w:firstLine="708"/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В свою очередь </w:t>
      </w:r>
      <w:proofErr w:type="gramStart"/>
      <w:r w:rsidRPr="0043260D">
        <w:rPr>
          <w:rFonts w:ascii="Arial" w:hAnsi="Arial" w:cs="Arial"/>
          <w:lang w:bidi="ru-RU"/>
        </w:rPr>
        <w:t>ч</w:t>
      </w:r>
      <w:proofErr w:type="gramEnd"/>
      <w:r w:rsidRPr="0043260D">
        <w:rPr>
          <w:rFonts w:ascii="Arial" w:hAnsi="Arial" w:cs="Arial"/>
          <w:lang w:bidi="ru-RU"/>
        </w:rPr>
        <w:t>. 4.1 ст. 8 ФЗ «О кредитных историях», закрепляет обязанности Источника формирования кредитной истории при оспаривании субъектом своей кредитной истории:</w:t>
      </w:r>
    </w:p>
    <w:p w:rsidR="0043260D" w:rsidRPr="0043260D" w:rsidRDefault="0043260D" w:rsidP="0043260D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lang w:bidi="ru-RU"/>
        </w:rPr>
      </w:pPr>
      <w:r w:rsidRPr="0043260D">
        <w:rPr>
          <w:rFonts w:ascii="Arial" w:hAnsi="Arial" w:cs="Arial"/>
          <w:lang w:bidi="ru-RU"/>
        </w:rPr>
        <w:t xml:space="preserve">представить в письменной форме в бюро кредитных историй информацию, подтверждающую достоверность ранее переданных сведений - в случае несогласия с </w:t>
      </w:r>
      <w:r w:rsidRPr="0043260D">
        <w:rPr>
          <w:rFonts w:ascii="Arial" w:hAnsi="Arial" w:cs="Arial"/>
          <w:lang w:bidi="ru-RU"/>
        </w:rPr>
        <w:lastRenderedPageBreak/>
        <w:t xml:space="preserve">доводами субъектом кредитной истории и убежденностью Источника, что </w:t>
      </w:r>
      <w:proofErr w:type="gramStart"/>
      <w:r w:rsidRPr="0043260D">
        <w:rPr>
          <w:rFonts w:ascii="Arial" w:hAnsi="Arial" w:cs="Arial"/>
          <w:lang w:bidi="ru-RU"/>
        </w:rPr>
        <w:t>информация</w:t>
      </w:r>
      <w:proofErr w:type="gramEnd"/>
      <w:r w:rsidRPr="0043260D">
        <w:rPr>
          <w:rFonts w:ascii="Arial" w:hAnsi="Arial" w:cs="Arial"/>
          <w:lang w:bidi="ru-RU"/>
        </w:rPr>
        <w:t xml:space="preserve"> переданная им является корректной;</w:t>
      </w:r>
    </w:p>
    <w:p w:rsidR="0043260D" w:rsidRPr="0043260D" w:rsidRDefault="0043260D" w:rsidP="0043260D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bCs/>
          <w:lang w:bidi="ru-RU"/>
        </w:rPr>
      </w:pPr>
      <w:r w:rsidRPr="0043260D">
        <w:rPr>
          <w:rFonts w:ascii="Arial" w:hAnsi="Arial" w:cs="Arial"/>
          <w:bCs/>
          <w:lang w:bidi="ru-RU"/>
        </w:rPr>
        <w:t xml:space="preserve">исправить кредитную историю субъекта кредитной истории, в оспариваемой части, направив соответствующие достоверные сведения в бюро кредитных историй </w:t>
      </w:r>
      <w:r w:rsidRPr="0043260D">
        <w:rPr>
          <w:rFonts w:ascii="Arial" w:hAnsi="Arial" w:cs="Arial"/>
          <w:lang w:bidi="ru-RU"/>
        </w:rPr>
        <w:t>- если Источник кредитной истории согласен с доводами субъектом кредитной истории.</w:t>
      </w:r>
    </w:p>
    <w:p w:rsidR="00754A6F" w:rsidRPr="00754A6F" w:rsidRDefault="00754A6F" w:rsidP="00754A6F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образом, учитывая недействительность кредитного договора, ответчик обязан направить</w:t>
      </w:r>
      <w:r w:rsidRPr="00754A6F">
        <w:rPr>
          <w:rFonts w:ascii="Times New Roman" w:hAnsi="Times New Roman" w:cs="Times New Roman"/>
          <w:sz w:val="28"/>
          <w:szCs w:val="28"/>
        </w:rPr>
        <w:t xml:space="preserve"> </w:t>
      </w:r>
      <w:r w:rsidRPr="00754A6F">
        <w:rPr>
          <w:rFonts w:ascii="Arial" w:hAnsi="Arial" w:cs="Arial"/>
        </w:rPr>
        <w:t xml:space="preserve">в Национальное бюро кредитных историй информацию об исключении сведений в отношении обязательства </w:t>
      </w:r>
      <w:r>
        <w:rPr>
          <w:rFonts w:ascii="Arial" w:hAnsi="Arial" w:cs="Arial"/>
        </w:rPr>
        <w:t xml:space="preserve">истца </w:t>
      </w:r>
      <w:r w:rsidRPr="00754A6F">
        <w:rPr>
          <w:rFonts w:ascii="Arial" w:hAnsi="Arial" w:cs="Arial"/>
        </w:rPr>
        <w:t xml:space="preserve">перед </w:t>
      </w:r>
      <w:r>
        <w:rPr>
          <w:rFonts w:ascii="Arial" w:hAnsi="Arial" w:cs="Arial"/>
        </w:rPr>
        <w:t xml:space="preserve">ответчиком </w:t>
      </w:r>
      <w:r w:rsidRPr="00754A6F">
        <w:rPr>
          <w:rFonts w:ascii="Arial" w:hAnsi="Arial" w:cs="Arial"/>
        </w:rPr>
        <w:t>по договору нецелевого потребительского займа</w:t>
      </w:r>
      <w:r w:rsidR="00A55B18">
        <w:rPr>
          <w:rFonts w:ascii="Arial" w:hAnsi="Arial" w:cs="Arial"/>
        </w:rPr>
        <w:t xml:space="preserve"> </w:t>
      </w:r>
      <w:r w:rsidRPr="00754A6F">
        <w:rPr>
          <w:rFonts w:ascii="Arial" w:hAnsi="Arial" w:cs="Arial"/>
        </w:rPr>
        <w:t>(</w:t>
      </w:r>
      <w:proofErr w:type="spellStart"/>
      <w:r w:rsidRPr="00754A6F">
        <w:rPr>
          <w:rFonts w:ascii="Arial" w:hAnsi="Arial" w:cs="Arial"/>
        </w:rPr>
        <w:t>микрозайма</w:t>
      </w:r>
      <w:proofErr w:type="spellEnd"/>
      <w:r w:rsidRPr="00754A6F">
        <w:rPr>
          <w:rFonts w:ascii="Arial" w:hAnsi="Arial" w:cs="Arial"/>
        </w:rPr>
        <w:t xml:space="preserve">) от </w:t>
      </w:r>
      <w:r>
        <w:rPr>
          <w:rFonts w:ascii="Arial" w:hAnsi="Arial" w:cs="Arial"/>
        </w:rPr>
        <w:t xml:space="preserve">_______ </w:t>
      </w:r>
      <w:r w:rsidRPr="00754A6F">
        <w:rPr>
          <w:rFonts w:ascii="Arial" w:hAnsi="Arial" w:cs="Arial"/>
        </w:rPr>
        <w:t>года №</w:t>
      </w:r>
      <w:r>
        <w:rPr>
          <w:rFonts w:ascii="Arial" w:hAnsi="Arial" w:cs="Arial"/>
        </w:rPr>
        <w:t xml:space="preserve"> _________</w:t>
      </w:r>
      <w:r w:rsidRPr="00754A6F">
        <w:rPr>
          <w:rFonts w:ascii="Arial" w:hAnsi="Arial" w:cs="Arial"/>
        </w:rPr>
        <w:t>.</w:t>
      </w:r>
    </w:p>
    <w:p w:rsidR="00A55B18" w:rsidRPr="00A55B18" w:rsidRDefault="00A55B18" w:rsidP="00A55B18">
      <w:pPr>
        <w:pStyle w:val="ConsPlusNormal"/>
        <w:ind w:firstLine="708"/>
        <w:jc w:val="both"/>
        <w:rPr>
          <w:rFonts w:ascii="Arial" w:hAnsi="Arial" w:cs="Arial"/>
        </w:rPr>
      </w:pPr>
      <w:r w:rsidRPr="00A55B18">
        <w:rPr>
          <w:rFonts w:ascii="Arial" w:hAnsi="Arial" w:cs="Arial"/>
        </w:rPr>
        <w:t xml:space="preserve">Кроме того, при подготовке к судебному разбирательству Истец вынужден был понести судебные расходы, состоящие </w:t>
      </w:r>
      <w:proofErr w:type="gramStart"/>
      <w:r w:rsidRPr="00A55B18">
        <w:rPr>
          <w:rFonts w:ascii="Arial" w:hAnsi="Arial" w:cs="Arial"/>
        </w:rPr>
        <w:t>из</w:t>
      </w:r>
      <w:proofErr w:type="gramEnd"/>
      <w:r w:rsidRPr="00A55B18">
        <w:rPr>
          <w:rFonts w:ascii="Arial" w:hAnsi="Arial" w:cs="Arial"/>
        </w:rPr>
        <w:t xml:space="preserve"> _________________, на общую сумму_________ руб., что подтверждается _____________</w:t>
      </w:r>
      <w:r>
        <w:rPr>
          <w:rFonts w:ascii="Arial" w:hAnsi="Arial" w:cs="Arial"/>
        </w:rPr>
        <w:t xml:space="preserve"> (приложение № 5)</w:t>
      </w:r>
      <w:r w:rsidRPr="00A55B18">
        <w:rPr>
          <w:rFonts w:ascii="Arial" w:hAnsi="Arial" w:cs="Arial"/>
        </w:rPr>
        <w:t>.</w:t>
      </w:r>
    </w:p>
    <w:p w:rsidR="00A509A8" w:rsidRDefault="00A509A8" w:rsidP="00A509A8">
      <w:pPr>
        <w:pStyle w:val="ConsPlusNormal"/>
        <w:ind w:firstLine="708"/>
        <w:jc w:val="both"/>
        <w:rPr>
          <w:rFonts w:ascii="Arial" w:hAnsi="Arial" w:cs="Arial"/>
        </w:rPr>
      </w:pPr>
    </w:p>
    <w:p w:rsidR="00197678" w:rsidRPr="00194E55" w:rsidRDefault="00CF73B0" w:rsidP="00194E55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194E55">
        <w:rPr>
          <w:rFonts w:ascii="Arial" w:hAnsi="Arial" w:cs="Arial"/>
          <w:szCs w:val="22"/>
        </w:rPr>
        <w:t>На основании вышеизложен</w:t>
      </w:r>
      <w:r w:rsidR="007E6C9F">
        <w:rPr>
          <w:rFonts w:ascii="Arial" w:hAnsi="Arial" w:cs="Arial"/>
          <w:szCs w:val="22"/>
        </w:rPr>
        <w:t>ного</w:t>
      </w:r>
      <w:r w:rsidR="00FB23D6">
        <w:rPr>
          <w:rFonts w:ascii="Arial" w:hAnsi="Arial" w:cs="Arial"/>
          <w:szCs w:val="22"/>
        </w:rPr>
        <w:t xml:space="preserve">, учитывая, что </w:t>
      </w:r>
      <w:r w:rsidR="001F559C" w:rsidRPr="001F559C">
        <w:rPr>
          <w:rFonts w:ascii="Arial" w:hAnsi="Arial" w:cs="Arial"/>
          <w:szCs w:val="22"/>
        </w:rPr>
        <w:t>спорный кредитный</w:t>
      </w:r>
      <w:r w:rsidR="001F559C">
        <w:rPr>
          <w:rFonts w:ascii="Arial" w:hAnsi="Arial" w:cs="Arial"/>
          <w:szCs w:val="22"/>
        </w:rPr>
        <w:t xml:space="preserve"> договор и</w:t>
      </w:r>
      <w:r w:rsidR="001F559C" w:rsidRPr="001F559C">
        <w:rPr>
          <w:rFonts w:ascii="Arial" w:hAnsi="Arial" w:cs="Arial"/>
          <w:szCs w:val="22"/>
        </w:rPr>
        <w:t>стцом</w:t>
      </w:r>
      <w:r w:rsidR="00A55B18">
        <w:rPr>
          <w:rFonts w:ascii="Arial" w:hAnsi="Arial" w:cs="Arial"/>
          <w:szCs w:val="22"/>
        </w:rPr>
        <w:t xml:space="preserve"> не заключался</w:t>
      </w:r>
      <w:r w:rsidR="001F559C">
        <w:rPr>
          <w:rFonts w:ascii="Arial" w:hAnsi="Arial" w:cs="Arial"/>
          <w:szCs w:val="22"/>
        </w:rPr>
        <w:t>, денежные</w:t>
      </w:r>
      <w:r w:rsidR="00FB23D6">
        <w:rPr>
          <w:rFonts w:ascii="Arial" w:hAnsi="Arial" w:cs="Arial"/>
          <w:szCs w:val="22"/>
        </w:rPr>
        <w:t xml:space="preserve"> средства</w:t>
      </w:r>
      <w:r w:rsidR="001F559C">
        <w:rPr>
          <w:rFonts w:ascii="Arial" w:hAnsi="Arial" w:cs="Arial"/>
          <w:szCs w:val="22"/>
        </w:rPr>
        <w:t xml:space="preserve"> от</w:t>
      </w:r>
      <w:r w:rsidR="00FB23D6">
        <w:rPr>
          <w:rFonts w:ascii="Arial" w:hAnsi="Arial" w:cs="Arial"/>
          <w:szCs w:val="22"/>
        </w:rPr>
        <w:t xml:space="preserve"> </w:t>
      </w:r>
      <w:r w:rsidR="00A55B18">
        <w:rPr>
          <w:rFonts w:ascii="Arial" w:hAnsi="Arial" w:cs="Arial"/>
          <w:szCs w:val="22"/>
        </w:rPr>
        <w:t xml:space="preserve">ответчика </w:t>
      </w:r>
      <w:r w:rsidR="00FB23D6">
        <w:rPr>
          <w:rFonts w:ascii="Arial" w:hAnsi="Arial" w:cs="Arial"/>
          <w:szCs w:val="22"/>
        </w:rPr>
        <w:t>истец не пол</w:t>
      </w:r>
      <w:r w:rsidR="001F559C">
        <w:rPr>
          <w:rFonts w:ascii="Arial" w:hAnsi="Arial" w:cs="Arial"/>
          <w:szCs w:val="22"/>
        </w:rPr>
        <w:t>учал</w:t>
      </w:r>
      <w:r w:rsidR="00FB23D6">
        <w:rPr>
          <w:rFonts w:ascii="Arial" w:hAnsi="Arial" w:cs="Arial"/>
          <w:szCs w:val="22"/>
        </w:rPr>
        <w:t>,</w:t>
      </w:r>
      <w:r w:rsidR="001F559C">
        <w:rPr>
          <w:rFonts w:ascii="Arial" w:hAnsi="Arial" w:cs="Arial"/>
          <w:szCs w:val="22"/>
        </w:rPr>
        <w:t xml:space="preserve"> </w:t>
      </w:r>
      <w:r w:rsidR="007E6C9F">
        <w:rPr>
          <w:rFonts w:ascii="Arial" w:hAnsi="Arial" w:cs="Arial"/>
          <w:szCs w:val="22"/>
        </w:rPr>
        <w:t xml:space="preserve"> руководствуясь</w:t>
      </w:r>
      <w:r w:rsidR="002F7DAC">
        <w:rPr>
          <w:rFonts w:ascii="Arial" w:hAnsi="Arial" w:cs="Arial"/>
          <w:szCs w:val="22"/>
        </w:rPr>
        <w:t xml:space="preserve"> ст. ст.</w:t>
      </w:r>
      <w:r w:rsidR="001F559C">
        <w:rPr>
          <w:rFonts w:ascii="Arial" w:hAnsi="Arial" w:cs="Arial"/>
          <w:szCs w:val="22"/>
        </w:rPr>
        <w:t xml:space="preserve"> 16</w:t>
      </w:r>
      <w:r w:rsidR="0065022E">
        <w:rPr>
          <w:rFonts w:ascii="Arial" w:hAnsi="Arial" w:cs="Arial"/>
          <w:szCs w:val="22"/>
        </w:rPr>
        <w:t>6</w:t>
      </w:r>
      <w:r w:rsidR="009D7740">
        <w:rPr>
          <w:rFonts w:ascii="Arial" w:hAnsi="Arial" w:cs="Arial"/>
          <w:szCs w:val="22"/>
        </w:rPr>
        <w:t>,</w:t>
      </w:r>
      <w:r w:rsidR="00ED1BD6">
        <w:rPr>
          <w:rFonts w:ascii="Arial" w:hAnsi="Arial" w:cs="Arial"/>
          <w:szCs w:val="22"/>
        </w:rPr>
        <w:t xml:space="preserve"> </w:t>
      </w:r>
      <w:r w:rsidR="0065022E">
        <w:rPr>
          <w:rFonts w:ascii="Arial" w:hAnsi="Arial" w:cs="Arial"/>
          <w:szCs w:val="22"/>
        </w:rPr>
        <w:t>167, 168</w:t>
      </w:r>
      <w:r w:rsidR="002F7DAC">
        <w:rPr>
          <w:rFonts w:ascii="Arial" w:hAnsi="Arial" w:cs="Arial"/>
          <w:szCs w:val="22"/>
        </w:rPr>
        <w:t xml:space="preserve"> Г</w:t>
      </w:r>
      <w:r w:rsidR="0065022E">
        <w:rPr>
          <w:rFonts w:ascii="Arial" w:hAnsi="Arial" w:cs="Arial"/>
          <w:szCs w:val="22"/>
        </w:rPr>
        <w:t xml:space="preserve">ражданского </w:t>
      </w:r>
      <w:r w:rsidR="002F7DAC">
        <w:rPr>
          <w:rFonts w:ascii="Arial" w:hAnsi="Arial" w:cs="Arial"/>
          <w:szCs w:val="22"/>
        </w:rPr>
        <w:t>К</w:t>
      </w:r>
      <w:r w:rsidR="0065022E">
        <w:rPr>
          <w:rFonts w:ascii="Arial" w:hAnsi="Arial" w:cs="Arial"/>
          <w:szCs w:val="22"/>
        </w:rPr>
        <w:t>одекса</w:t>
      </w:r>
      <w:r w:rsidR="002F7DAC">
        <w:rPr>
          <w:rFonts w:ascii="Arial" w:hAnsi="Arial" w:cs="Arial"/>
          <w:szCs w:val="22"/>
        </w:rPr>
        <w:t xml:space="preserve"> РФ, </w:t>
      </w:r>
      <w:r w:rsidRPr="00194E55">
        <w:rPr>
          <w:rFonts w:ascii="Arial" w:hAnsi="Arial" w:cs="Arial"/>
          <w:szCs w:val="22"/>
        </w:rPr>
        <w:t>ст. ст.</w:t>
      </w:r>
      <w:r w:rsidR="00A55B18">
        <w:rPr>
          <w:rFonts w:ascii="Arial" w:hAnsi="Arial" w:cs="Arial"/>
          <w:szCs w:val="22"/>
        </w:rPr>
        <w:t xml:space="preserve"> 98,</w:t>
      </w:r>
      <w:r w:rsidR="00D54F02">
        <w:rPr>
          <w:rFonts w:ascii="Arial" w:hAnsi="Arial" w:cs="Arial"/>
          <w:szCs w:val="22"/>
        </w:rPr>
        <w:t xml:space="preserve"> </w:t>
      </w:r>
      <w:r w:rsidR="0065022E">
        <w:rPr>
          <w:rFonts w:ascii="Arial" w:hAnsi="Arial" w:cs="Arial"/>
          <w:szCs w:val="22"/>
        </w:rPr>
        <w:t>1</w:t>
      </w:r>
      <w:r w:rsidRPr="00194E55">
        <w:rPr>
          <w:rFonts w:ascii="Arial" w:hAnsi="Arial" w:cs="Arial"/>
          <w:szCs w:val="22"/>
        </w:rPr>
        <w:t xml:space="preserve">31, 132 Гражданского процессуального кодекса Российской Федерации, </w:t>
      </w:r>
    </w:p>
    <w:p w:rsidR="00CF73B0" w:rsidRPr="00405509" w:rsidRDefault="00197678" w:rsidP="00197678">
      <w:pPr>
        <w:pStyle w:val="ConsPlusNormal"/>
        <w:spacing w:before="220"/>
        <w:ind w:firstLine="540"/>
        <w:jc w:val="center"/>
        <w:rPr>
          <w:b/>
        </w:rPr>
      </w:pPr>
      <w:r w:rsidRPr="00405509">
        <w:rPr>
          <w:b/>
        </w:rPr>
        <w:t>ПРОШУ СУД</w:t>
      </w:r>
      <w:r w:rsidR="00CF73B0" w:rsidRPr="00405509">
        <w:rPr>
          <w:b/>
        </w:rPr>
        <w:t>:</w:t>
      </w:r>
    </w:p>
    <w:p w:rsidR="00D54F02" w:rsidRDefault="00D54F02" w:rsidP="00A4514E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Признать договор займа №___ </w:t>
      </w:r>
      <w:proofErr w:type="gramStart"/>
      <w:r>
        <w:t>от</w:t>
      </w:r>
      <w:proofErr w:type="gramEnd"/>
      <w:r>
        <w:t>____ недействительным.</w:t>
      </w:r>
    </w:p>
    <w:p w:rsidR="00A55B18" w:rsidRDefault="00A55B18" w:rsidP="00A4514E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Обязать ответчика направить </w:t>
      </w:r>
      <w:proofErr w:type="gramStart"/>
      <w:r>
        <w:t xml:space="preserve">в </w:t>
      </w:r>
      <w:r w:rsidRPr="00A55B18">
        <w:t>Национальное бюро кредитных историй информацию об исключении сведений в отношении обязательства истца перед ответчиком по договору</w:t>
      </w:r>
      <w:proofErr w:type="gramEnd"/>
      <w:r w:rsidRPr="00A55B18">
        <w:t xml:space="preserve"> нецелевого потребительского займа (</w:t>
      </w:r>
      <w:proofErr w:type="spellStart"/>
      <w:r w:rsidRPr="00A55B18">
        <w:t>микрозайма</w:t>
      </w:r>
      <w:proofErr w:type="spellEnd"/>
      <w:r w:rsidRPr="00A55B18">
        <w:t>) от _______ года № _________.</w:t>
      </w:r>
    </w:p>
    <w:p w:rsidR="00A55B18" w:rsidRDefault="00A55B18" w:rsidP="00A55B18">
      <w:pPr>
        <w:pStyle w:val="ConsPlusNormal"/>
        <w:numPr>
          <w:ilvl w:val="0"/>
          <w:numId w:val="1"/>
        </w:numPr>
        <w:ind w:left="0" w:firstLine="709"/>
        <w:jc w:val="both"/>
      </w:pPr>
      <w:r>
        <w:t>Обязать ответчика возместить Истцу сумму понесенных истцом судебных расходов, состоящих из издержек, связанных с рассмотрением дела, в размере</w:t>
      </w:r>
      <w:proofErr w:type="gramStart"/>
      <w:r>
        <w:t xml:space="preserve"> ________ (__________) </w:t>
      </w:r>
      <w:proofErr w:type="gramEnd"/>
      <w:r>
        <w:t>рублей.</w:t>
      </w:r>
    </w:p>
    <w:p w:rsidR="00D0313C" w:rsidRDefault="00D0313C" w:rsidP="00EF645F">
      <w:pPr>
        <w:pStyle w:val="ConsPlusNormal"/>
        <w:ind w:firstLine="709"/>
        <w:jc w:val="both"/>
        <w:rPr>
          <w:rFonts w:ascii="Arial" w:hAnsi="Arial" w:cs="Arial"/>
          <w:sz w:val="16"/>
          <w:szCs w:val="16"/>
        </w:rPr>
      </w:pPr>
    </w:p>
    <w:p w:rsidR="00CF73B0" w:rsidRPr="00EF645F" w:rsidRDefault="00CF73B0" w:rsidP="00EF645F">
      <w:pPr>
        <w:pStyle w:val="ConsPlusNormal"/>
        <w:ind w:firstLine="709"/>
        <w:jc w:val="both"/>
        <w:rPr>
          <w:rFonts w:ascii="Arial" w:hAnsi="Arial" w:cs="Arial"/>
          <w:sz w:val="16"/>
          <w:szCs w:val="16"/>
        </w:rPr>
      </w:pPr>
      <w:r w:rsidRPr="00EF645F">
        <w:rPr>
          <w:rFonts w:ascii="Arial" w:hAnsi="Arial" w:cs="Arial"/>
          <w:sz w:val="16"/>
          <w:szCs w:val="16"/>
        </w:rPr>
        <w:t>Приложение:</w:t>
      </w:r>
    </w:p>
    <w:p w:rsidR="0065022E" w:rsidRDefault="0065022E" w:rsidP="00EF64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Копия</w:t>
      </w:r>
      <w:r w:rsidR="00A55B18">
        <w:rPr>
          <w:rFonts w:ascii="Arial" w:hAnsi="Arial" w:cs="Arial"/>
          <w:sz w:val="16"/>
          <w:szCs w:val="16"/>
        </w:rPr>
        <w:t xml:space="preserve"> выписки из кредитной истории истца</w:t>
      </w:r>
      <w:r>
        <w:rPr>
          <w:rFonts w:ascii="Arial" w:hAnsi="Arial" w:cs="Arial"/>
          <w:sz w:val="16"/>
          <w:szCs w:val="16"/>
        </w:rPr>
        <w:t>;</w:t>
      </w:r>
    </w:p>
    <w:p w:rsidR="00EF645F" w:rsidRDefault="00D54F02" w:rsidP="00EF64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Копия</w:t>
      </w:r>
      <w:r w:rsidR="00A55B18">
        <w:rPr>
          <w:rFonts w:ascii="Arial" w:hAnsi="Arial" w:cs="Arial"/>
          <w:sz w:val="16"/>
          <w:szCs w:val="16"/>
        </w:rPr>
        <w:t xml:space="preserve"> претензионного письма</w:t>
      </w:r>
      <w:r w:rsidR="00EF645F" w:rsidRPr="00EF645F">
        <w:rPr>
          <w:rFonts w:ascii="Arial" w:hAnsi="Arial" w:cs="Arial"/>
          <w:sz w:val="16"/>
          <w:szCs w:val="16"/>
        </w:rPr>
        <w:t>;</w:t>
      </w:r>
    </w:p>
    <w:p w:rsidR="002F7DAC" w:rsidRDefault="00A55B18" w:rsidP="00EF64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Копия заявления в правоохранительные органы</w:t>
      </w:r>
      <w:r w:rsidR="002F7DAC">
        <w:rPr>
          <w:rFonts w:ascii="Arial" w:hAnsi="Arial" w:cs="Arial"/>
          <w:sz w:val="16"/>
          <w:szCs w:val="16"/>
        </w:rPr>
        <w:t>;</w:t>
      </w:r>
    </w:p>
    <w:p w:rsidR="00A55B18" w:rsidRDefault="00A55B18" w:rsidP="00EF64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Копия </w:t>
      </w:r>
      <w:r w:rsidRPr="00A55B18">
        <w:rPr>
          <w:rFonts w:ascii="Arial" w:hAnsi="Arial" w:cs="Arial"/>
          <w:sz w:val="16"/>
          <w:szCs w:val="16"/>
        </w:rPr>
        <w:t>постановление об отказе в возбуждении уголовного дела</w:t>
      </w:r>
      <w:r>
        <w:rPr>
          <w:rFonts w:ascii="Arial" w:hAnsi="Arial" w:cs="Arial"/>
          <w:sz w:val="16"/>
          <w:szCs w:val="16"/>
        </w:rPr>
        <w:t>;</w:t>
      </w:r>
    </w:p>
    <w:p w:rsidR="00A55B18" w:rsidRPr="00EF645F" w:rsidRDefault="00A55B18" w:rsidP="00A55B18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 w:rsidRPr="00EF645F">
        <w:rPr>
          <w:rFonts w:ascii="Arial" w:hAnsi="Arial" w:cs="Arial"/>
          <w:sz w:val="16"/>
          <w:szCs w:val="16"/>
        </w:rPr>
        <w:t>Документы, подтверждающие размер понесенных истцом судебных расходов.</w:t>
      </w:r>
    </w:p>
    <w:p w:rsidR="00EF645F" w:rsidRPr="00EF645F" w:rsidRDefault="00EF645F" w:rsidP="00EF64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 w:rsidRPr="00EF645F">
        <w:rPr>
          <w:rFonts w:ascii="Arial" w:hAnsi="Arial" w:cs="Arial"/>
          <w:sz w:val="16"/>
          <w:szCs w:val="16"/>
        </w:rPr>
        <w:t>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EF645F" w:rsidRPr="00EF645F" w:rsidRDefault="00EF645F" w:rsidP="00EF64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 w:rsidRPr="00EF645F">
        <w:rPr>
          <w:rFonts w:ascii="Arial" w:hAnsi="Arial" w:cs="Arial"/>
          <w:sz w:val="16"/>
          <w:szCs w:val="16"/>
        </w:rPr>
        <w:t>Иные документы, подтверждающие обстоятельства, на которых истец основывает свои требования.</w:t>
      </w:r>
    </w:p>
    <w:p w:rsidR="0065022E" w:rsidRDefault="0065022E">
      <w:pPr>
        <w:pStyle w:val="ConsPlusNormal"/>
        <w:ind w:firstLine="540"/>
        <w:jc w:val="both"/>
      </w:pPr>
    </w:p>
    <w:p w:rsidR="00CF73B0" w:rsidRDefault="00CF73B0">
      <w:pPr>
        <w:pStyle w:val="ConsPlusNormal"/>
        <w:ind w:firstLine="540"/>
        <w:jc w:val="both"/>
      </w:pPr>
      <w:r>
        <w:t xml:space="preserve">"___"________ ____ </w:t>
      </w:r>
      <w:proofErr w:type="gramStart"/>
      <w:r>
        <w:t>г</w:t>
      </w:r>
      <w:proofErr w:type="gramEnd"/>
      <w:r>
        <w:t>.</w:t>
      </w:r>
    </w:p>
    <w:p w:rsidR="00CF73B0" w:rsidRDefault="00CF73B0">
      <w:pPr>
        <w:pStyle w:val="ConsPlusNormal"/>
        <w:jc w:val="both"/>
      </w:pPr>
    </w:p>
    <w:p w:rsidR="00CF73B0" w:rsidRDefault="00EF645F" w:rsidP="002F7DAC">
      <w:pPr>
        <w:pStyle w:val="ConsPlusNormal"/>
        <w:ind w:firstLine="540"/>
        <w:jc w:val="both"/>
      </w:pPr>
      <w:r>
        <w:t>Истец</w:t>
      </w:r>
      <w:r w:rsidR="00CF73B0">
        <w:t>:___________________ (подпись) / _____________________ (Ф.И.О.)</w:t>
      </w:r>
    </w:p>
    <w:sectPr w:rsidR="00CF73B0" w:rsidSect="000E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175A"/>
    <w:multiLevelType w:val="hybridMultilevel"/>
    <w:tmpl w:val="8AE26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3562F8"/>
    <w:multiLevelType w:val="multilevel"/>
    <w:tmpl w:val="4D4A842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764C7E"/>
    <w:multiLevelType w:val="hybridMultilevel"/>
    <w:tmpl w:val="F166962A"/>
    <w:lvl w:ilvl="0" w:tplc="42729CF6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73B0"/>
    <w:rsid w:val="00054CA7"/>
    <w:rsid w:val="00145167"/>
    <w:rsid w:val="00194E55"/>
    <w:rsid w:val="00197678"/>
    <w:rsid w:val="001F559C"/>
    <w:rsid w:val="00215E4F"/>
    <w:rsid w:val="002323DA"/>
    <w:rsid w:val="00234D7F"/>
    <w:rsid w:val="00236B82"/>
    <w:rsid w:val="00293C4D"/>
    <w:rsid w:val="002F7DAC"/>
    <w:rsid w:val="00341DE7"/>
    <w:rsid w:val="003F6908"/>
    <w:rsid w:val="00405509"/>
    <w:rsid w:val="00421AD7"/>
    <w:rsid w:val="0043260D"/>
    <w:rsid w:val="004E5BAA"/>
    <w:rsid w:val="005240D9"/>
    <w:rsid w:val="00564053"/>
    <w:rsid w:val="00580573"/>
    <w:rsid w:val="00592DCF"/>
    <w:rsid w:val="00595270"/>
    <w:rsid w:val="005A4214"/>
    <w:rsid w:val="005C5CD3"/>
    <w:rsid w:val="005E276F"/>
    <w:rsid w:val="005E6DBA"/>
    <w:rsid w:val="005F29AB"/>
    <w:rsid w:val="00622946"/>
    <w:rsid w:val="00622E1D"/>
    <w:rsid w:val="0062312E"/>
    <w:rsid w:val="0065022E"/>
    <w:rsid w:val="00660EB8"/>
    <w:rsid w:val="006D0843"/>
    <w:rsid w:val="006D2100"/>
    <w:rsid w:val="00754A6F"/>
    <w:rsid w:val="00770A5C"/>
    <w:rsid w:val="007905F4"/>
    <w:rsid w:val="007C3D56"/>
    <w:rsid w:val="007E6C9F"/>
    <w:rsid w:val="008316B3"/>
    <w:rsid w:val="008C40AB"/>
    <w:rsid w:val="008C4E11"/>
    <w:rsid w:val="00925AC1"/>
    <w:rsid w:val="00942F3B"/>
    <w:rsid w:val="009633A2"/>
    <w:rsid w:val="009D7740"/>
    <w:rsid w:val="00A4514E"/>
    <w:rsid w:val="00A509A8"/>
    <w:rsid w:val="00A55B18"/>
    <w:rsid w:val="00AD51DB"/>
    <w:rsid w:val="00AF63B0"/>
    <w:rsid w:val="00B4557A"/>
    <w:rsid w:val="00B5370B"/>
    <w:rsid w:val="00B84C22"/>
    <w:rsid w:val="00B877AC"/>
    <w:rsid w:val="00C72A54"/>
    <w:rsid w:val="00C80AE9"/>
    <w:rsid w:val="00C84BB5"/>
    <w:rsid w:val="00CF73B0"/>
    <w:rsid w:val="00D0313C"/>
    <w:rsid w:val="00D23B35"/>
    <w:rsid w:val="00D25BC8"/>
    <w:rsid w:val="00D54F02"/>
    <w:rsid w:val="00D70129"/>
    <w:rsid w:val="00D93467"/>
    <w:rsid w:val="00DE3E66"/>
    <w:rsid w:val="00DE580D"/>
    <w:rsid w:val="00E27328"/>
    <w:rsid w:val="00EA5335"/>
    <w:rsid w:val="00ED1BD6"/>
    <w:rsid w:val="00EF645F"/>
    <w:rsid w:val="00F4387F"/>
    <w:rsid w:val="00F470B4"/>
    <w:rsid w:val="00F474CE"/>
    <w:rsid w:val="00F96F01"/>
    <w:rsid w:val="00FB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7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C3D56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C3D56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C72A54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D54F0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54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7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Шедов Роман Валерьевич</dc:creator>
  <cp:lastModifiedBy>Asus</cp:lastModifiedBy>
  <cp:revision>2</cp:revision>
  <dcterms:created xsi:type="dcterms:W3CDTF">2021-04-11T13:36:00Z</dcterms:created>
  <dcterms:modified xsi:type="dcterms:W3CDTF">2021-04-11T13:36:00Z</dcterms:modified>
</cp:coreProperties>
</file>